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6" w:rsidRDefault="004817C6" w:rsidP="004817C6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4817C6" w:rsidRDefault="004817C6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4817C6" w:rsidRDefault="004817C6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4817C6" w:rsidRDefault="004817C6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PETITION FOR ADJUDICATIVE SETTLEMENT</w:t>
            </w:r>
          </w:p>
        </w:tc>
      </w:tr>
    </w:tbl>
    <w:p w:rsidR="004817C6" w:rsidRDefault="004817C6" w:rsidP="004817C6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4817C6" w:rsidRDefault="004817C6" w:rsidP="004817C6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4817C6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4817C6" w:rsidRDefault="004817C6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4817C6" w:rsidRDefault="004817C6" w:rsidP="004817C6">
      <w:pPr>
        <w:spacing w:after="10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A — PARTICULARS OF THE DECEASED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7062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Death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Last Known Address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Did the deceased leave a Will?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B — PARTICULARS OF THE PETITIONER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7049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Petitioner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Relationship to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/ Phone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C — PRELIMINARY ESTATE INVENTORY</w:t>
      </w:r>
    </w:p>
    <w:p w:rsidR="004817C6" w:rsidRDefault="004817C6" w:rsidP="004817C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List all known assets and liabilities of the deceased. Attach a sworn Schedule using Form B11.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7063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Known Real Property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Known Financial Assets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Known Liabilities / Debts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Other Known Assets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lastRenderedPageBreak/>
        <w:t>PART D — KNOWN BENEFICIARIES AND DEPENDANTS</w:t>
      </w:r>
    </w:p>
    <w:p w:rsidR="004817C6" w:rsidRDefault="004817C6" w:rsidP="004817C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 xml:space="preserve">List all known beneficiaries and </w:t>
      </w:r>
      <w:proofErr w:type="spellStart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dependants</w:t>
      </w:r>
      <w:proofErr w:type="spellEnd"/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. Attach additional sheets if required.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7"/>
        <w:gridCol w:w="6493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/ Relationship / Contact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E — DISCLOSURE OF EXISTING PROCEEDINGS</w:t>
      </w:r>
    </w:p>
    <w:p w:rsidR="004817C6" w:rsidRDefault="004817C6" w:rsidP="004817C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pending court proceedings relating to this estate.</w:t>
      </w:r>
    </w:p>
    <w:p w:rsidR="004817C6" w:rsidRDefault="004817C6" w:rsidP="004817C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Pending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proceedings exist — details on attached sworn disclosure.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5"/>
        <w:gridCol w:w="7035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 of any existing Grant of Representation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F — ORDERS SOUGHT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6495"/>
      </w:tblGrid>
      <w:tr w:rsidR="004817C6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4817C6" w:rsidRDefault="004817C6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Orders or Distribution Sought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4817C6" w:rsidRDefault="004817C6" w:rsidP="00553E07"/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G — SWORN DECLARATION</w:t>
      </w:r>
    </w:p>
    <w:p w:rsidR="004817C6" w:rsidRDefault="004817C6" w:rsidP="004817C6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I, the Petitioner, do hereby declare on oath that the information contained in this Petition is true and correct to the best of my knowledge and belief, and that I have disclosed all existing proceedings and grants of representation relating to this estate as required by Rule 17(2)(d).</w:t>
      </w:r>
    </w:p>
    <w:p w:rsidR="004817C6" w:rsidRDefault="004817C6" w:rsidP="004817C6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817C6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Petitioner: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4817C6" w:rsidRDefault="004817C6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4817C6" w:rsidRDefault="004817C6" w:rsidP="004817C6">
      <w:pPr>
        <w:spacing w:after="80"/>
      </w:pPr>
    </w:p>
    <w:p w:rsidR="004817C6" w:rsidRDefault="004817C6" w:rsidP="004817C6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Filing fee: KES 2,000. Publication Disbursement: KES 15,000. Submit to the Registrar, Aluochier Dispute Resolution. Full templates maintained in the AITAR Case Documentation System (ACDS).</w:t>
      </w:r>
    </w:p>
    <w:p w:rsidR="00310254" w:rsidRDefault="004817C6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C6"/>
    <w:rsid w:val="004817C6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E4A08-A204-4222-99CE-0CB27527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2026-04-23T12:12:00Z</dcterms:created>
  <dcterms:modified xsi:type="dcterms:W3CDTF">2026-04-23T12:13:00Z</dcterms:modified>
</cp:coreProperties>
</file>