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11" w:rsidRDefault="00507911" w:rsidP="00507911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507911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507911" w:rsidRDefault="00507911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507911" w:rsidRDefault="00507911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507911" w:rsidRDefault="00507911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CONSENT DETERMINATION RECORD</w:t>
            </w:r>
          </w:p>
        </w:tc>
      </w:tr>
    </w:tbl>
    <w:p w:rsidR="00507911" w:rsidRDefault="00507911" w:rsidP="00507911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25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507911" w:rsidRDefault="00507911" w:rsidP="00507911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507911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507911" w:rsidRDefault="00507911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507911" w:rsidRDefault="0050791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507911" w:rsidRDefault="0050791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507911" w:rsidRDefault="00507911" w:rsidP="00507911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7056"/>
      </w:tblGrid>
      <w:tr w:rsidR="0050791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7911" w:rsidRDefault="0050791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7911" w:rsidRDefault="00507911" w:rsidP="00553E07"/>
        </w:tc>
      </w:tr>
      <w:tr w:rsidR="0050791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7911" w:rsidRDefault="0050791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7911" w:rsidRDefault="00507911" w:rsidP="00553E07"/>
        </w:tc>
      </w:tr>
      <w:tr w:rsidR="0050791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7911" w:rsidRDefault="0050791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/ Panel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7911" w:rsidRDefault="00507911" w:rsidP="00553E07"/>
        </w:tc>
      </w:tr>
      <w:tr w:rsidR="0050791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7911" w:rsidRDefault="0050791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Settlement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7911" w:rsidRDefault="00507911" w:rsidP="00553E07"/>
        </w:tc>
      </w:tr>
    </w:tbl>
    <w:p w:rsidR="00507911" w:rsidRDefault="00507911" w:rsidP="00507911">
      <w:pPr>
        <w:spacing w:after="80"/>
      </w:pPr>
    </w:p>
    <w:p w:rsidR="00507911" w:rsidRDefault="00507911" w:rsidP="00507911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PARTIES TO THE SETTLEMENT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3"/>
        <w:gridCol w:w="6477"/>
      </w:tblGrid>
      <w:tr w:rsidR="00507911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7911" w:rsidRDefault="0050791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Names of All Participating Beneficiaries /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Dependants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/ Representatives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7911" w:rsidRDefault="00507911" w:rsidP="00553E07"/>
        </w:tc>
      </w:tr>
    </w:tbl>
    <w:p w:rsidR="00507911" w:rsidRDefault="00507911" w:rsidP="00507911">
      <w:pPr>
        <w:spacing w:after="80"/>
      </w:pPr>
    </w:p>
    <w:p w:rsidR="00507911" w:rsidRDefault="00507911" w:rsidP="00507911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AGREED DISTRIBUTION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2"/>
        <w:gridCol w:w="6498"/>
      </w:tblGrid>
      <w:tr w:rsidR="00507911" w:rsidTr="00553E07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7911" w:rsidRDefault="0050791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Asset / Beneficiary / Share or Value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7911" w:rsidRDefault="00507911" w:rsidP="00553E07"/>
        </w:tc>
      </w:tr>
    </w:tbl>
    <w:p w:rsidR="00507911" w:rsidRDefault="00507911" w:rsidP="00507911">
      <w:pPr>
        <w:spacing w:after="80"/>
      </w:pPr>
    </w:p>
    <w:p w:rsidR="00507911" w:rsidRDefault="00507911" w:rsidP="00507911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DISCHARGE OF DEBTS AND LIABILITIES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6"/>
        <w:gridCol w:w="6504"/>
      </w:tblGrid>
      <w:tr w:rsidR="00507911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7911" w:rsidRDefault="0050791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Creditor / Amount / Method of Discharge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7911" w:rsidRDefault="00507911" w:rsidP="00553E07"/>
        </w:tc>
      </w:tr>
    </w:tbl>
    <w:p w:rsidR="00507911" w:rsidRDefault="00507911" w:rsidP="00507911">
      <w:pPr>
        <w:spacing w:after="80"/>
      </w:pPr>
    </w:p>
    <w:p w:rsidR="00507911" w:rsidRDefault="00507911" w:rsidP="00507911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PERSONAL REPRESENTATIVE APPOINTED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3"/>
        <w:gridCol w:w="7037"/>
      </w:tblGrid>
      <w:tr w:rsidR="00507911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7911" w:rsidRDefault="0050791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/ Role of Personal Representative (if any)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7911" w:rsidRDefault="00507911" w:rsidP="00553E07"/>
        </w:tc>
      </w:tr>
    </w:tbl>
    <w:p w:rsidR="00507911" w:rsidRDefault="00507911" w:rsidP="00507911">
      <w:pPr>
        <w:spacing w:after="80"/>
      </w:pPr>
    </w:p>
    <w:p w:rsidR="00507911" w:rsidRDefault="00507911" w:rsidP="00507911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TRIBUNAL VERIFICATION</w:t>
      </w:r>
    </w:p>
    <w:p w:rsidR="00507911" w:rsidRDefault="00507911" w:rsidP="00507911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lastRenderedPageBreak/>
        <w:t xml:space="preserve">Before adopting this settlement, the Tribunal has independently verified through its inquisitorial power that the agreement provides adequately for the interests of minor children, persons with disabilities, and </w:t>
      </w:r>
      <w:proofErr w:type="spellStart"/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dependants</w:t>
      </w:r>
      <w:proofErr w:type="spellEnd"/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 xml:space="preserve">, and is not manifestly unjust, unconscionable, or contrary to the mandatory provisions of the Law of Succession Act regarding </w:t>
      </w:r>
      <w:proofErr w:type="spellStart"/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dependants'</w:t>
      </w:r>
      <w:proofErr w:type="spellEnd"/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 xml:space="preserve"> rights (Rule 25(3)).</w:t>
      </w:r>
    </w:p>
    <w:p w:rsidR="00507911" w:rsidRDefault="00507911" w:rsidP="0050791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Tribunal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is satisfied with the adequacy of provision for all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dependants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and vulnerable parties.</w:t>
      </w:r>
    </w:p>
    <w:p w:rsidR="00507911" w:rsidRDefault="00507911" w:rsidP="00507911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Tribunal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has directed the following amendment before adoption: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1"/>
        <w:gridCol w:w="7049"/>
      </w:tblGrid>
      <w:tr w:rsidR="00507911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7911" w:rsidRDefault="0050791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Required Amendment (if any)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7911" w:rsidRDefault="00507911" w:rsidP="00553E07"/>
        </w:tc>
      </w:tr>
    </w:tbl>
    <w:p w:rsidR="00507911" w:rsidRDefault="00507911" w:rsidP="00507911">
      <w:pPr>
        <w:spacing w:after="80"/>
      </w:pPr>
    </w:p>
    <w:p w:rsidR="00507911" w:rsidRDefault="00507911" w:rsidP="00507911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SIGNATURES OF ALL PARTIES</w:t>
      </w:r>
    </w:p>
    <w:p w:rsidR="00507911" w:rsidRDefault="00507911" w:rsidP="00507911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This Consent Determination shall have the same legal force, finality, and constitutive effect as a Determination rendered after a full hearing (Rule 25(4)). Challenge is only possible on grounds of fraud, coercion, or fundamental mistake of fact within 42 days.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9"/>
        <w:gridCol w:w="6501"/>
      </w:tblGrid>
      <w:tr w:rsidR="00507911" w:rsidTr="00553E07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07911" w:rsidRDefault="00507911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Parties' Signatures / Names / Dates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07911" w:rsidRDefault="00507911" w:rsidP="00553E07"/>
        </w:tc>
      </w:tr>
    </w:tbl>
    <w:p w:rsidR="00507911" w:rsidRDefault="00507911" w:rsidP="00507911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07911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07911" w:rsidRDefault="0050791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— adopting this Consent Determination:</w:t>
            </w:r>
          </w:p>
          <w:p w:rsidR="00507911" w:rsidRDefault="00507911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07911" w:rsidRDefault="0050791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507911" w:rsidRDefault="00507911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507911" w:rsidRDefault="0050791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507911" w:rsidRDefault="00507911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07911" w:rsidRDefault="00507911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507911" w:rsidRDefault="00507911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507911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11"/>
    <w:rsid w:val="00507911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5822C-A380-4250-8D8A-B385DBA1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2026-04-23T12:29:00Z</dcterms:created>
  <dcterms:modified xsi:type="dcterms:W3CDTF">2026-04-23T12:29:00Z</dcterms:modified>
</cp:coreProperties>
</file>