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764" w:rsidRDefault="00783764" w:rsidP="00783764">
      <w:pPr>
        <w:pageBreakBefore/>
      </w:pPr>
      <w:bookmarkStart w:id="0" w:name="_GoBack"/>
      <w:bookmarkEnd w:id="0"/>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783764" w:rsidTr="00553E07">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783764" w:rsidRDefault="00783764" w:rsidP="00553E07">
            <w:pPr>
              <w:spacing w:before="100"/>
              <w:jc w:val="center"/>
            </w:pPr>
            <w:r>
              <w:rPr>
                <w:rFonts w:ascii="Calibri" w:eastAsia="Calibri" w:hAnsi="Calibri" w:cs="Calibri"/>
                <w:b/>
                <w:bCs/>
                <w:color w:val="B8963E"/>
                <w:sz w:val="32"/>
                <w:szCs w:val="32"/>
              </w:rPr>
              <w:t>B26</w:t>
            </w:r>
          </w:p>
        </w:tc>
        <w:tc>
          <w:tcPr>
            <w:tcW w:w="0" w:type="auto"/>
            <w:tcBorders>
              <w:top w:val="nil"/>
              <w:left w:val="nil"/>
              <w:bottom w:val="nil"/>
              <w:right w:val="nil"/>
            </w:tcBorders>
            <w:shd w:val="clear" w:color="auto" w:fill="0A1628"/>
            <w:vAlign w:val="center"/>
          </w:tcPr>
          <w:p w:rsidR="00783764" w:rsidRDefault="00783764" w:rsidP="00553E07">
            <w:pPr>
              <w:spacing w:before="80" w:after="20"/>
              <w:ind w:left="120"/>
            </w:pPr>
            <w:r>
              <w:rPr>
                <w:rFonts w:ascii="Calibri" w:eastAsia="Calibri" w:hAnsi="Calibri" w:cs="Calibri"/>
                <w:color w:val="B8963E"/>
                <w:sz w:val="18"/>
                <w:szCs w:val="18"/>
              </w:rPr>
              <w:t>AISTAR 2026</w:t>
            </w:r>
          </w:p>
          <w:p w:rsidR="00783764" w:rsidRDefault="00783764" w:rsidP="00553E07">
            <w:pPr>
              <w:spacing w:after="80"/>
              <w:ind w:left="120"/>
            </w:pPr>
            <w:r>
              <w:rPr>
                <w:rFonts w:ascii="Calibri" w:eastAsia="Calibri" w:hAnsi="Calibri" w:cs="Calibri"/>
                <w:b/>
                <w:bCs/>
                <w:color w:val="FFFFFF"/>
                <w:sz w:val="24"/>
                <w:szCs w:val="24"/>
              </w:rPr>
              <w:t>REQUEST FOR REASONS</w:t>
            </w:r>
          </w:p>
        </w:tc>
      </w:tr>
    </w:tbl>
    <w:p w:rsidR="00783764" w:rsidRDefault="00783764" w:rsidP="00783764">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34</w:t>
      </w:r>
      <w:r>
        <w:rPr>
          <w:rFonts w:ascii="Calibri" w:eastAsia="Calibri" w:hAnsi="Calibri" w:cs="Calibri"/>
          <w:color w:val="4A5A70"/>
          <w:sz w:val="17"/>
          <w:szCs w:val="17"/>
        </w:rPr>
        <w:t xml:space="preserve">  ·  AISTAR 2026 Sixth Edition (Revised 19 April 2026)</w:t>
      </w:r>
    </w:p>
    <w:p w:rsidR="00783764" w:rsidRDefault="00783764" w:rsidP="00783764">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40"/>
      </w:tblGrid>
      <w:tr w:rsidR="00783764" w:rsidTr="00553E07">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783764" w:rsidRDefault="00783764" w:rsidP="00553E07">
            <w:pPr>
              <w:spacing w:after="80"/>
              <w:jc w:val="center"/>
            </w:pPr>
            <w:r>
              <w:rPr>
                <w:rFonts w:ascii="Calibri" w:eastAsia="Calibri" w:hAnsi="Calibri" w:cs="Calibri"/>
                <w:b/>
                <w:bCs/>
                <w:color w:val="0A1628"/>
                <w:sz w:val="18"/>
                <w:szCs w:val="18"/>
              </w:rPr>
              <w:t>FOR REGISTRY USE ONLY</w:t>
            </w:r>
          </w:p>
          <w:p w:rsidR="00783764" w:rsidRDefault="00783764" w:rsidP="00553E07">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AISTAR-____-________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_________________</w:t>
            </w:r>
          </w:p>
          <w:p w:rsidR="00783764" w:rsidRDefault="00783764" w:rsidP="00553E07">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783764" w:rsidRDefault="00783764" w:rsidP="00783764">
      <w:pPr>
        <w:spacing w:after="1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11"/>
        <w:gridCol w:w="7039"/>
      </w:tblGrid>
      <w:tr w:rsidR="0078376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83764" w:rsidRDefault="00783764" w:rsidP="00553E07">
            <w:pPr>
              <w:spacing w:before="60"/>
              <w:ind w:left="80"/>
            </w:pPr>
            <w:r>
              <w:rPr>
                <w:rFonts w:ascii="Calibri" w:eastAsia="Calibri" w:hAnsi="Calibri" w:cs="Calibri"/>
                <w:b/>
                <w:bCs/>
                <w:color w:val="0A1628"/>
                <w:sz w:val="18"/>
                <w:szCs w:val="18"/>
              </w:rPr>
              <w:t>Registry Case Identifier</w:t>
            </w:r>
          </w:p>
        </w:tc>
        <w:tc>
          <w:tcPr>
            <w:tcW w:w="7600" w:type="dxa"/>
            <w:tcBorders>
              <w:top w:val="single" w:sz="4" w:space="0" w:color="D0D8E4"/>
              <w:left w:val="nil"/>
              <w:bottom w:val="single" w:sz="4" w:space="0" w:color="D0D8E4"/>
              <w:right w:val="single" w:sz="4" w:space="0" w:color="D0D8E4"/>
            </w:tcBorders>
            <w:vAlign w:val="bottom"/>
          </w:tcPr>
          <w:p w:rsidR="00783764" w:rsidRDefault="00783764" w:rsidP="00553E07"/>
        </w:tc>
      </w:tr>
      <w:tr w:rsidR="0078376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83764" w:rsidRDefault="00783764" w:rsidP="00553E07">
            <w:pPr>
              <w:spacing w:before="60"/>
              <w:ind w:left="80"/>
            </w:pPr>
            <w:r>
              <w:rPr>
                <w:rFonts w:ascii="Calibri" w:eastAsia="Calibri" w:hAnsi="Calibri" w:cs="Calibri"/>
                <w:b/>
                <w:bCs/>
                <w:color w:val="0A1628"/>
                <w:sz w:val="18"/>
                <w:szCs w:val="18"/>
              </w:rPr>
              <w:t>Name of Requesting Party</w:t>
            </w:r>
          </w:p>
        </w:tc>
        <w:tc>
          <w:tcPr>
            <w:tcW w:w="7600" w:type="dxa"/>
            <w:tcBorders>
              <w:top w:val="single" w:sz="4" w:space="0" w:color="D0D8E4"/>
              <w:left w:val="nil"/>
              <w:bottom w:val="single" w:sz="4" w:space="0" w:color="D0D8E4"/>
              <w:right w:val="single" w:sz="4" w:space="0" w:color="D0D8E4"/>
            </w:tcBorders>
            <w:vAlign w:val="bottom"/>
          </w:tcPr>
          <w:p w:rsidR="00783764" w:rsidRDefault="00783764" w:rsidP="00553E07"/>
        </w:tc>
      </w:tr>
      <w:tr w:rsidR="0078376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83764" w:rsidRDefault="00783764" w:rsidP="00553E07">
            <w:pPr>
              <w:spacing w:before="60"/>
              <w:ind w:left="80"/>
            </w:pPr>
            <w:r>
              <w:rPr>
                <w:rFonts w:ascii="Calibri" w:eastAsia="Calibri" w:hAnsi="Calibri" w:cs="Calibri"/>
                <w:b/>
                <w:bCs/>
                <w:color w:val="0A1628"/>
                <w:sz w:val="18"/>
                <w:szCs w:val="18"/>
              </w:rPr>
              <w:t>Date of Receipt of Determination</w:t>
            </w:r>
          </w:p>
        </w:tc>
        <w:tc>
          <w:tcPr>
            <w:tcW w:w="7600" w:type="dxa"/>
            <w:tcBorders>
              <w:top w:val="single" w:sz="4" w:space="0" w:color="D0D8E4"/>
              <w:left w:val="nil"/>
              <w:bottom w:val="single" w:sz="4" w:space="0" w:color="D0D8E4"/>
              <w:right w:val="single" w:sz="4" w:space="0" w:color="D0D8E4"/>
            </w:tcBorders>
            <w:vAlign w:val="bottom"/>
          </w:tcPr>
          <w:p w:rsidR="00783764" w:rsidRDefault="00783764" w:rsidP="00553E07"/>
        </w:tc>
      </w:tr>
      <w:tr w:rsidR="00783764" w:rsidTr="00553E07">
        <w:tblPrEx>
          <w:tblCellMar>
            <w:top w:w="0" w:type="dxa"/>
            <w:bottom w:w="0" w:type="dxa"/>
          </w:tblCellMar>
        </w:tblPrEx>
        <w:trPr>
          <w:trHeight w:hRule="exact" w:val="340"/>
        </w:trPr>
        <w:tc>
          <w:tcPr>
            <w:tcW w:w="2400" w:type="dxa"/>
            <w:tcBorders>
              <w:top w:val="single" w:sz="4" w:space="0" w:color="D0D8E4"/>
              <w:left w:val="single" w:sz="4" w:space="0" w:color="D0D8E4"/>
              <w:bottom w:val="single" w:sz="4" w:space="0" w:color="D0D8E4"/>
              <w:right w:val="nil"/>
            </w:tcBorders>
            <w:shd w:val="clear" w:color="auto" w:fill="EEF2F8"/>
          </w:tcPr>
          <w:p w:rsidR="00783764" w:rsidRDefault="00783764" w:rsidP="00553E07">
            <w:pPr>
              <w:spacing w:before="60"/>
              <w:ind w:left="80"/>
            </w:pPr>
            <w:r>
              <w:rPr>
                <w:rFonts w:ascii="Calibri" w:eastAsia="Calibri" w:hAnsi="Calibri" w:cs="Calibri"/>
                <w:b/>
                <w:bCs/>
                <w:color w:val="0A1628"/>
                <w:sz w:val="18"/>
                <w:szCs w:val="18"/>
              </w:rPr>
              <w:t>Date of This Request</w:t>
            </w:r>
          </w:p>
        </w:tc>
        <w:tc>
          <w:tcPr>
            <w:tcW w:w="7600" w:type="dxa"/>
            <w:tcBorders>
              <w:top w:val="single" w:sz="4" w:space="0" w:color="D0D8E4"/>
              <w:left w:val="nil"/>
              <w:bottom w:val="single" w:sz="4" w:space="0" w:color="D0D8E4"/>
              <w:right w:val="single" w:sz="4" w:space="0" w:color="D0D8E4"/>
            </w:tcBorders>
            <w:vAlign w:val="bottom"/>
          </w:tcPr>
          <w:p w:rsidR="00783764" w:rsidRDefault="00783764" w:rsidP="00553E07"/>
        </w:tc>
      </w:tr>
    </w:tbl>
    <w:p w:rsidR="00783764" w:rsidRDefault="00783764" w:rsidP="00783764">
      <w:pPr>
        <w:spacing w:after="80"/>
      </w:pPr>
    </w:p>
    <w:p w:rsidR="00783764" w:rsidRDefault="00783764" w:rsidP="00783764">
      <w:pPr>
        <w:pBdr>
          <w:left w:val="single" w:sz="12" w:space="0" w:color="B8963E"/>
        </w:pBdr>
        <w:spacing w:before="120" w:after="120"/>
        <w:ind w:left="200"/>
      </w:pPr>
      <w:r>
        <w:rPr>
          <w:rFonts w:ascii="Calibri" w:eastAsia="Calibri" w:hAnsi="Calibri" w:cs="Calibri"/>
          <w:i/>
          <w:iCs/>
          <w:color w:val="4A5A70"/>
          <w:sz w:val="18"/>
          <w:szCs w:val="18"/>
        </w:rPr>
        <w:t>This Request for Reasons is filed under Rule 34 of AISTAR 2026. The Tribunal is required to furnish fuller written reasons within 30 days of this Request (FAA Act section 6(3)). Filing this Request does not extend the 42-day period for filing an Internal Review Application unless the Tribunal otherwise directs.</w:t>
      </w:r>
    </w:p>
    <w:p w:rsidR="00783764" w:rsidRDefault="00783764" w:rsidP="00783764">
      <w:pPr>
        <w:spacing w:after="80"/>
      </w:pPr>
    </w:p>
    <w:p w:rsidR="00783764" w:rsidRDefault="00783764" w:rsidP="00783764">
      <w:pPr>
        <w:spacing w:before="160" w:after="80"/>
      </w:pPr>
      <w:r>
        <w:rPr>
          <w:rFonts w:ascii="Calibri" w:eastAsia="Calibri" w:hAnsi="Calibri" w:cs="Calibri"/>
          <w:b/>
          <w:bCs/>
          <w:color w:val="0A1628"/>
          <w:sz w:val="24"/>
          <w:szCs w:val="24"/>
        </w:rPr>
        <w:t>PARTICULARS OF INSUFFICIENCY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2"/>
        <w:gridCol w:w="6498"/>
      </w:tblGrid>
      <w:tr w:rsidR="00783764" w:rsidTr="00553E07">
        <w:tblPrEx>
          <w:tblCellMar>
            <w:top w:w="0" w:type="dxa"/>
            <w:bottom w:w="0" w:type="dxa"/>
          </w:tblCellMar>
        </w:tblPrEx>
        <w:trPr>
          <w:trHeight w:hRule="exact" w:val="1360"/>
        </w:trPr>
        <w:tc>
          <w:tcPr>
            <w:tcW w:w="3000" w:type="dxa"/>
            <w:tcBorders>
              <w:top w:val="single" w:sz="4" w:space="0" w:color="D0D8E4"/>
              <w:left w:val="single" w:sz="4" w:space="0" w:color="D0D8E4"/>
              <w:bottom w:val="single" w:sz="4" w:space="0" w:color="D0D8E4"/>
              <w:right w:val="nil"/>
            </w:tcBorders>
            <w:shd w:val="clear" w:color="auto" w:fill="EEF2F8"/>
          </w:tcPr>
          <w:p w:rsidR="00783764" w:rsidRDefault="00783764" w:rsidP="00553E07">
            <w:pPr>
              <w:spacing w:before="60"/>
              <w:ind w:left="80"/>
            </w:pPr>
            <w:r>
              <w:rPr>
                <w:rFonts w:ascii="Calibri" w:eastAsia="Calibri" w:hAnsi="Calibri" w:cs="Calibri"/>
                <w:b/>
                <w:bCs/>
                <w:color w:val="0A1628"/>
                <w:sz w:val="18"/>
                <w:szCs w:val="18"/>
              </w:rPr>
              <w:t>Specific Aspects of Reasoning Considered Insufficient</w:t>
            </w:r>
          </w:p>
        </w:tc>
        <w:tc>
          <w:tcPr>
            <w:tcW w:w="7000" w:type="dxa"/>
            <w:tcBorders>
              <w:top w:val="single" w:sz="4" w:space="0" w:color="D0D8E4"/>
              <w:left w:val="nil"/>
              <w:bottom w:val="single" w:sz="4" w:space="0" w:color="D0D8E4"/>
              <w:right w:val="single" w:sz="4" w:space="0" w:color="D0D8E4"/>
            </w:tcBorders>
            <w:vAlign w:val="bottom"/>
          </w:tcPr>
          <w:p w:rsidR="00783764" w:rsidRDefault="00783764" w:rsidP="00553E07"/>
        </w:tc>
      </w:tr>
    </w:tbl>
    <w:p w:rsidR="00783764" w:rsidRDefault="00783764" w:rsidP="00783764">
      <w:pPr>
        <w:spacing w:after="80"/>
      </w:pPr>
    </w:p>
    <w:p w:rsidR="00783764" w:rsidRDefault="00783764" w:rsidP="00783764">
      <w:pPr>
        <w:spacing w:before="160" w:after="80"/>
      </w:pPr>
      <w:r>
        <w:rPr>
          <w:rFonts w:ascii="Calibri" w:eastAsia="Calibri" w:hAnsi="Calibri" w:cs="Calibri"/>
          <w:b/>
          <w:bCs/>
          <w:color w:val="0A1628"/>
          <w:sz w:val="24"/>
          <w:szCs w:val="24"/>
        </w:rPr>
        <w:t>PURPOSE OF THIS REQUEST</w:t>
      </w:r>
    </w:p>
    <w:p w:rsidR="00783764" w:rsidRDefault="00783764" w:rsidP="00783764">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To</w:t>
      </w:r>
      <w:proofErr w:type="gramEnd"/>
      <w:r>
        <w:rPr>
          <w:rFonts w:ascii="Calibri" w:eastAsia="Calibri" w:hAnsi="Calibri" w:cs="Calibri"/>
          <w:color w:val="000000"/>
          <w:sz w:val="18"/>
          <w:szCs w:val="18"/>
        </w:rPr>
        <w:t xml:space="preserve"> facilitate an application for Internal Review</w:t>
      </w:r>
    </w:p>
    <w:p w:rsidR="00783764" w:rsidRDefault="00783764" w:rsidP="00783764">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To</w:t>
      </w:r>
      <w:proofErr w:type="gramEnd"/>
      <w:r>
        <w:rPr>
          <w:rFonts w:ascii="Calibri" w:eastAsia="Calibri" w:hAnsi="Calibri" w:cs="Calibri"/>
          <w:color w:val="000000"/>
          <w:sz w:val="18"/>
          <w:szCs w:val="18"/>
        </w:rPr>
        <w:t xml:space="preserve"> facilitate an application for Judicial Review</w:t>
      </w:r>
    </w:p>
    <w:p w:rsidR="00783764" w:rsidRDefault="00783764" w:rsidP="00783764">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To</w:t>
      </w:r>
      <w:proofErr w:type="gramEnd"/>
      <w:r>
        <w:rPr>
          <w:rFonts w:ascii="Calibri" w:eastAsia="Calibri" w:hAnsi="Calibri" w:cs="Calibri"/>
          <w:color w:val="000000"/>
          <w:sz w:val="18"/>
          <w:szCs w:val="18"/>
        </w:rPr>
        <w:t xml:space="preserve"> understand the basis of the Determination for compliance purposes</w:t>
      </w:r>
    </w:p>
    <w:p w:rsidR="00783764" w:rsidRDefault="00783764" w:rsidP="00783764">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783764" w:rsidTr="00553E07">
        <w:tblPrEx>
          <w:tblCellMar>
            <w:top w:w="0" w:type="dxa"/>
            <w:bottom w:w="0" w:type="dxa"/>
          </w:tblCellMar>
        </w:tblPrEx>
        <w:tc>
          <w:tcPr>
            <w:tcW w:w="5000" w:type="dxa"/>
            <w:tcBorders>
              <w:top w:val="nil"/>
              <w:left w:val="nil"/>
              <w:bottom w:val="nil"/>
              <w:right w:val="nil"/>
            </w:tcBorders>
          </w:tcPr>
          <w:p w:rsidR="00783764" w:rsidRDefault="00783764" w:rsidP="00553E07">
            <w:pPr>
              <w:spacing w:after="80"/>
            </w:pPr>
            <w:r>
              <w:rPr>
                <w:rFonts w:ascii="Calibri" w:eastAsia="Calibri" w:hAnsi="Calibri" w:cs="Calibri"/>
                <w:b/>
                <w:bCs/>
                <w:color w:val="0A1628"/>
                <w:sz w:val="18"/>
                <w:szCs w:val="18"/>
              </w:rPr>
              <w:t xml:space="preserve">Requesting Party / </w:t>
            </w:r>
            <w:proofErr w:type="spellStart"/>
            <w:r>
              <w:rPr>
                <w:rFonts w:ascii="Calibri" w:eastAsia="Calibri" w:hAnsi="Calibri" w:cs="Calibri"/>
                <w:b/>
                <w:bCs/>
                <w:color w:val="0A1628"/>
                <w:sz w:val="18"/>
                <w:szCs w:val="18"/>
              </w:rPr>
              <w:t>Authorised</w:t>
            </w:r>
            <w:proofErr w:type="spellEnd"/>
            <w:r>
              <w:rPr>
                <w:rFonts w:ascii="Calibri" w:eastAsia="Calibri" w:hAnsi="Calibri" w:cs="Calibri"/>
                <w:b/>
                <w:bCs/>
                <w:color w:val="0A1628"/>
                <w:sz w:val="18"/>
                <w:szCs w:val="18"/>
              </w:rPr>
              <w:t xml:space="preserve"> Representative:</w:t>
            </w:r>
          </w:p>
          <w:p w:rsidR="00783764" w:rsidRDefault="00783764" w:rsidP="00553E07">
            <w:pPr>
              <w:spacing w:after="80"/>
            </w:pPr>
            <w:r>
              <w:rPr>
                <w:rFonts w:ascii="Calibri" w:eastAsia="Calibri" w:hAnsi="Calibri" w:cs="Calibri"/>
                <w:color w:val="D0D8E4"/>
                <w:sz w:val="18"/>
                <w:szCs w:val="18"/>
              </w:rPr>
              <w:t>_____________________________</w:t>
            </w:r>
          </w:p>
          <w:p w:rsidR="00783764" w:rsidRDefault="00783764" w:rsidP="00553E07">
            <w:pPr>
              <w:spacing w:after="80"/>
            </w:pPr>
            <w:r>
              <w:rPr>
                <w:rFonts w:ascii="Calibri" w:eastAsia="Calibri" w:hAnsi="Calibri" w:cs="Calibri"/>
                <w:b/>
                <w:bCs/>
                <w:color w:val="0A1628"/>
                <w:sz w:val="18"/>
                <w:szCs w:val="18"/>
              </w:rPr>
              <w:t>Name:</w:t>
            </w:r>
          </w:p>
          <w:p w:rsidR="00783764" w:rsidRDefault="00783764" w:rsidP="00553E07">
            <w:pPr>
              <w:spacing w:after="80"/>
            </w:pPr>
            <w:r>
              <w:rPr>
                <w:rFonts w:ascii="Calibri" w:eastAsia="Calibri" w:hAnsi="Calibri" w:cs="Calibri"/>
                <w:color w:val="D0D8E4"/>
                <w:sz w:val="18"/>
                <w:szCs w:val="18"/>
              </w:rPr>
              <w:t>_____________________________</w:t>
            </w:r>
          </w:p>
        </w:tc>
        <w:tc>
          <w:tcPr>
            <w:tcW w:w="5000" w:type="dxa"/>
            <w:tcBorders>
              <w:top w:val="nil"/>
              <w:left w:val="nil"/>
              <w:bottom w:val="nil"/>
              <w:right w:val="nil"/>
            </w:tcBorders>
          </w:tcPr>
          <w:p w:rsidR="00783764" w:rsidRDefault="00783764" w:rsidP="00553E07">
            <w:pPr>
              <w:spacing w:after="80"/>
            </w:pPr>
            <w:r>
              <w:rPr>
                <w:rFonts w:ascii="Calibri" w:eastAsia="Calibri" w:hAnsi="Calibri" w:cs="Calibri"/>
                <w:b/>
                <w:bCs/>
                <w:color w:val="0A1628"/>
                <w:sz w:val="18"/>
                <w:szCs w:val="18"/>
              </w:rPr>
              <w:t>Date:</w:t>
            </w:r>
          </w:p>
          <w:p w:rsidR="00783764" w:rsidRDefault="00783764" w:rsidP="00553E07">
            <w:pPr>
              <w:spacing w:after="80"/>
            </w:pPr>
            <w:r>
              <w:rPr>
                <w:rFonts w:ascii="Calibri" w:eastAsia="Calibri" w:hAnsi="Calibri" w:cs="Calibri"/>
                <w:color w:val="D0D8E4"/>
                <w:sz w:val="18"/>
                <w:szCs w:val="18"/>
              </w:rPr>
              <w:t>_____________________________</w:t>
            </w:r>
          </w:p>
          <w:p w:rsidR="00783764" w:rsidRDefault="00783764" w:rsidP="00553E07">
            <w:pPr>
              <w:spacing w:after="80"/>
            </w:pPr>
            <w:r>
              <w:rPr>
                <w:rFonts w:ascii="Calibri" w:eastAsia="Calibri" w:hAnsi="Calibri" w:cs="Calibri"/>
                <w:b/>
                <w:bCs/>
                <w:color w:val="0A1628"/>
                <w:sz w:val="18"/>
                <w:szCs w:val="18"/>
              </w:rPr>
              <w:t>Designation:</w:t>
            </w:r>
          </w:p>
          <w:p w:rsidR="00783764" w:rsidRDefault="00783764" w:rsidP="00553E07">
            <w:pPr>
              <w:spacing w:after="80"/>
            </w:pPr>
            <w:r>
              <w:rPr>
                <w:rFonts w:ascii="Calibri" w:eastAsia="Calibri" w:hAnsi="Calibri" w:cs="Calibri"/>
                <w:color w:val="D0D8E4"/>
                <w:sz w:val="18"/>
                <w:szCs w:val="18"/>
              </w:rPr>
              <w:t>_____________________________</w:t>
            </w:r>
          </w:p>
        </w:tc>
      </w:tr>
    </w:tbl>
    <w:p w:rsidR="00783764" w:rsidRDefault="00783764" w:rsidP="00783764">
      <w:pPr>
        <w:spacing w:after="80"/>
      </w:pPr>
    </w:p>
    <w:p w:rsidR="00783764" w:rsidRDefault="00783764" w:rsidP="00783764">
      <w:pPr>
        <w:spacing w:before="60" w:after="60"/>
      </w:pPr>
      <w:r>
        <w:rPr>
          <w:rFonts w:ascii="Calibri" w:eastAsia="Calibri" w:hAnsi="Calibri" w:cs="Calibri"/>
          <w:i/>
          <w:iCs/>
          <w:color w:val="4A5A70"/>
          <w:sz w:val="16"/>
          <w:szCs w:val="16"/>
        </w:rPr>
        <w:t>Failure to furnish reasons within 30 days shall be presumed to mean the Determination was taken without good reason in any subsequent review or judicial review proceedings (FAA Act section 6(4)).</w:t>
      </w:r>
    </w:p>
    <w:p w:rsidR="00310254" w:rsidRDefault="00783764"/>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64"/>
    <w:rsid w:val="006E56DA"/>
    <w:rsid w:val="00783764"/>
    <w:rsid w:val="00827B95"/>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C5954-0EAB-43AD-B272-570D0F52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76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2026-04-23T12:32:00Z</dcterms:created>
  <dcterms:modified xsi:type="dcterms:W3CDTF">2026-04-23T12:32:00Z</dcterms:modified>
</cp:coreProperties>
</file>