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B6D" w:rsidRDefault="003B3B6D" w:rsidP="003B3B6D">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3B3B6D"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3B3B6D" w:rsidRDefault="003B3B6D" w:rsidP="00553E07">
            <w:pPr>
              <w:spacing w:before="100"/>
              <w:jc w:val="center"/>
            </w:pPr>
            <w:r>
              <w:rPr>
                <w:rFonts w:ascii="Calibri" w:eastAsia="Calibri" w:hAnsi="Calibri" w:cs="Calibri"/>
                <w:b/>
                <w:bCs/>
                <w:color w:val="B8963E"/>
                <w:sz w:val="32"/>
                <w:szCs w:val="32"/>
              </w:rPr>
              <w:t>B41</w:t>
            </w:r>
          </w:p>
        </w:tc>
        <w:tc>
          <w:tcPr>
            <w:tcW w:w="0" w:type="auto"/>
            <w:tcBorders>
              <w:top w:val="nil"/>
              <w:left w:val="nil"/>
              <w:bottom w:val="nil"/>
              <w:right w:val="nil"/>
            </w:tcBorders>
            <w:shd w:val="clear" w:color="auto" w:fill="0A1628"/>
            <w:vAlign w:val="center"/>
          </w:tcPr>
          <w:p w:rsidR="003B3B6D" w:rsidRDefault="003B3B6D" w:rsidP="00553E07">
            <w:pPr>
              <w:spacing w:before="80" w:after="20"/>
              <w:ind w:left="120"/>
            </w:pPr>
            <w:r>
              <w:rPr>
                <w:rFonts w:ascii="Calibri" w:eastAsia="Calibri" w:hAnsi="Calibri" w:cs="Calibri"/>
                <w:color w:val="B8963E"/>
                <w:sz w:val="18"/>
                <w:szCs w:val="18"/>
              </w:rPr>
              <w:t>AISTAR 2026</w:t>
            </w:r>
          </w:p>
          <w:p w:rsidR="003B3B6D" w:rsidRDefault="003B3B6D" w:rsidP="00553E07">
            <w:pPr>
              <w:spacing w:after="80"/>
              <w:ind w:left="120"/>
            </w:pPr>
            <w:r>
              <w:rPr>
                <w:rFonts w:ascii="Calibri" w:eastAsia="Calibri" w:hAnsi="Calibri" w:cs="Calibri"/>
                <w:b/>
                <w:bCs/>
                <w:color w:val="FFFFFF"/>
                <w:sz w:val="24"/>
                <w:szCs w:val="24"/>
              </w:rPr>
              <w:t>NOTICE OF INSTITUTIONAL INTERESTED PARTY STATUS</w:t>
            </w:r>
          </w:p>
        </w:tc>
      </w:tr>
    </w:tbl>
    <w:p w:rsidR="003B3B6D" w:rsidRDefault="003B3B6D" w:rsidP="003B3B6D">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21(2)</w:t>
      </w:r>
      <w:r>
        <w:rPr>
          <w:rFonts w:ascii="Calibri" w:eastAsia="Calibri" w:hAnsi="Calibri" w:cs="Calibri"/>
          <w:color w:val="4A5A70"/>
          <w:sz w:val="17"/>
          <w:szCs w:val="17"/>
        </w:rPr>
        <w:t xml:space="preserve">  ·  AISTAR 2026 Sixth Edition (Revised 19 April 2026)</w:t>
      </w:r>
    </w:p>
    <w:p w:rsidR="003B3B6D" w:rsidRDefault="003B3B6D" w:rsidP="003B3B6D">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3B3B6D" w:rsidTr="00553E07">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3B3B6D" w:rsidRDefault="003B3B6D" w:rsidP="00553E07">
            <w:pPr>
              <w:spacing w:after="80"/>
              <w:jc w:val="center"/>
            </w:pPr>
            <w:r>
              <w:rPr>
                <w:rFonts w:ascii="Calibri" w:eastAsia="Calibri" w:hAnsi="Calibri" w:cs="Calibri"/>
                <w:b/>
                <w:bCs/>
                <w:color w:val="0A1628"/>
                <w:sz w:val="18"/>
                <w:szCs w:val="18"/>
              </w:rPr>
              <w:t>FOR REGISTRY USE ONLY</w:t>
            </w:r>
          </w:p>
          <w:p w:rsidR="003B3B6D" w:rsidRDefault="003B3B6D" w:rsidP="00553E07">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AISTAR-____-________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_________________</w:t>
            </w:r>
          </w:p>
          <w:p w:rsidR="003B3B6D" w:rsidRDefault="003B3B6D" w:rsidP="00553E07">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3B3B6D" w:rsidRDefault="003B3B6D" w:rsidP="003B3B6D">
      <w:pPr>
        <w:spacing w:after="100"/>
      </w:pPr>
    </w:p>
    <w:p w:rsidR="003B3B6D" w:rsidRDefault="003B3B6D" w:rsidP="003B3B6D">
      <w:pPr>
        <w:spacing w:before="60" w:after="80"/>
        <w:jc w:val="center"/>
      </w:pPr>
      <w:r>
        <w:rPr>
          <w:rFonts w:ascii="Calibri" w:eastAsia="Calibri" w:hAnsi="Calibri" w:cs="Calibri"/>
          <w:b/>
          <w:bCs/>
          <w:color w:val="0A1628"/>
          <w:sz w:val="22"/>
          <w:szCs w:val="22"/>
        </w:rPr>
        <w:t>NOTICE OF INSTITUTIONAL INTERESTED PARTY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5"/>
        <w:gridCol w:w="7055"/>
      </w:tblGrid>
      <w:tr w:rsidR="003B3B6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B3B6D" w:rsidRDefault="003B3B6D" w:rsidP="00553E07">
            <w:pPr>
              <w:spacing w:before="60"/>
              <w:ind w:left="80"/>
            </w:pPr>
            <w:r>
              <w:rPr>
                <w:rFonts w:ascii="Calibri" w:eastAsia="Calibri" w:hAnsi="Calibri" w:cs="Calibri"/>
                <w:b/>
                <w:bCs/>
                <w:color w:val="0A1628"/>
                <w:sz w:val="18"/>
                <w:szCs w:val="18"/>
              </w:rPr>
              <w:t>To (Institution Name / Head)</w:t>
            </w:r>
          </w:p>
        </w:tc>
        <w:tc>
          <w:tcPr>
            <w:tcW w:w="7600" w:type="dxa"/>
            <w:tcBorders>
              <w:top w:val="single" w:sz="4" w:space="0" w:color="D0D8E4"/>
              <w:left w:val="nil"/>
              <w:bottom w:val="single" w:sz="4" w:space="0" w:color="D0D8E4"/>
              <w:right w:val="single" w:sz="4" w:space="0" w:color="D0D8E4"/>
            </w:tcBorders>
            <w:vAlign w:val="bottom"/>
          </w:tcPr>
          <w:p w:rsidR="003B3B6D" w:rsidRDefault="003B3B6D" w:rsidP="00553E07"/>
        </w:tc>
      </w:tr>
      <w:tr w:rsidR="003B3B6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B3B6D" w:rsidRDefault="003B3B6D" w:rsidP="00553E07">
            <w:pPr>
              <w:spacing w:before="60"/>
              <w:ind w:left="80"/>
            </w:pPr>
            <w:r>
              <w:rPr>
                <w:rFonts w:ascii="Calibri" w:eastAsia="Calibri" w:hAnsi="Calibri" w:cs="Calibri"/>
                <w:b/>
                <w:bCs/>
                <w:color w:val="0A1628"/>
                <w:sz w:val="18"/>
                <w:szCs w:val="18"/>
              </w:rPr>
              <w:t>Address</w:t>
            </w:r>
          </w:p>
        </w:tc>
        <w:tc>
          <w:tcPr>
            <w:tcW w:w="7600" w:type="dxa"/>
            <w:tcBorders>
              <w:top w:val="single" w:sz="4" w:space="0" w:color="D0D8E4"/>
              <w:left w:val="nil"/>
              <w:bottom w:val="single" w:sz="4" w:space="0" w:color="D0D8E4"/>
              <w:right w:val="single" w:sz="4" w:space="0" w:color="D0D8E4"/>
            </w:tcBorders>
            <w:vAlign w:val="bottom"/>
          </w:tcPr>
          <w:p w:rsidR="003B3B6D" w:rsidRDefault="003B3B6D" w:rsidP="00553E07"/>
        </w:tc>
      </w:tr>
      <w:tr w:rsidR="003B3B6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B3B6D" w:rsidRDefault="003B3B6D" w:rsidP="00553E07">
            <w:pPr>
              <w:spacing w:before="60"/>
              <w:ind w:left="80"/>
            </w:pPr>
            <w:r>
              <w:rPr>
                <w:rFonts w:ascii="Calibri" w:eastAsia="Calibri" w:hAnsi="Calibri" w:cs="Calibri"/>
                <w:b/>
                <w:bCs/>
                <w:color w:val="0A1628"/>
                <w:sz w:val="18"/>
                <w:szCs w:val="18"/>
              </w:rPr>
              <w:t>Registry Case Identifier</w:t>
            </w:r>
          </w:p>
        </w:tc>
        <w:tc>
          <w:tcPr>
            <w:tcW w:w="7600" w:type="dxa"/>
            <w:tcBorders>
              <w:top w:val="single" w:sz="4" w:space="0" w:color="D0D8E4"/>
              <w:left w:val="nil"/>
              <w:bottom w:val="single" w:sz="4" w:space="0" w:color="D0D8E4"/>
              <w:right w:val="single" w:sz="4" w:space="0" w:color="D0D8E4"/>
            </w:tcBorders>
            <w:vAlign w:val="bottom"/>
          </w:tcPr>
          <w:p w:rsidR="003B3B6D" w:rsidRDefault="003B3B6D" w:rsidP="00553E07"/>
        </w:tc>
      </w:tr>
      <w:tr w:rsidR="003B3B6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B3B6D" w:rsidRDefault="003B3B6D" w:rsidP="00553E07">
            <w:pPr>
              <w:spacing w:before="60"/>
              <w:ind w:left="80"/>
            </w:pPr>
            <w:r>
              <w:rPr>
                <w:rFonts w:ascii="Calibri" w:eastAsia="Calibri" w:hAnsi="Calibri" w:cs="Calibri"/>
                <w:b/>
                <w:bCs/>
                <w:color w:val="0A1628"/>
                <w:sz w:val="18"/>
                <w:szCs w:val="18"/>
              </w:rPr>
              <w:t>Name of Deceased</w:t>
            </w:r>
          </w:p>
        </w:tc>
        <w:tc>
          <w:tcPr>
            <w:tcW w:w="7600" w:type="dxa"/>
            <w:tcBorders>
              <w:top w:val="single" w:sz="4" w:space="0" w:color="D0D8E4"/>
              <w:left w:val="nil"/>
              <w:bottom w:val="single" w:sz="4" w:space="0" w:color="D0D8E4"/>
              <w:right w:val="single" w:sz="4" w:space="0" w:color="D0D8E4"/>
            </w:tcBorders>
            <w:vAlign w:val="bottom"/>
          </w:tcPr>
          <w:p w:rsidR="003B3B6D" w:rsidRDefault="003B3B6D" w:rsidP="00553E07"/>
        </w:tc>
      </w:tr>
      <w:tr w:rsidR="003B3B6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B3B6D" w:rsidRDefault="003B3B6D" w:rsidP="00553E07">
            <w:pPr>
              <w:spacing w:before="60"/>
              <w:ind w:left="80"/>
            </w:pPr>
            <w:r>
              <w:rPr>
                <w:rFonts w:ascii="Calibri" w:eastAsia="Calibri" w:hAnsi="Calibri" w:cs="Calibri"/>
                <w:b/>
                <w:bCs/>
                <w:color w:val="0A1628"/>
                <w:sz w:val="18"/>
                <w:szCs w:val="18"/>
              </w:rPr>
              <w:t>Date of This Notice</w:t>
            </w:r>
          </w:p>
        </w:tc>
        <w:tc>
          <w:tcPr>
            <w:tcW w:w="7600" w:type="dxa"/>
            <w:tcBorders>
              <w:top w:val="single" w:sz="4" w:space="0" w:color="D0D8E4"/>
              <w:left w:val="nil"/>
              <w:bottom w:val="single" w:sz="4" w:space="0" w:color="D0D8E4"/>
              <w:right w:val="single" w:sz="4" w:space="0" w:color="D0D8E4"/>
            </w:tcBorders>
            <w:vAlign w:val="bottom"/>
          </w:tcPr>
          <w:p w:rsidR="003B3B6D" w:rsidRDefault="003B3B6D" w:rsidP="00553E07"/>
        </w:tc>
      </w:tr>
    </w:tbl>
    <w:p w:rsidR="003B3B6D" w:rsidRDefault="003B3B6D" w:rsidP="003B3B6D">
      <w:pPr>
        <w:spacing w:after="80"/>
      </w:pPr>
    </w:p>
    <w:p w:rsidR="003B3B6D" w:rsidRDefault="003B3B6D" w:rsidP="003B3B6D">
      <w:pPr>
        <w:spacing w:before="160" w:after="80"/>
      </w:pPr>
      <w:r>
        <w:rPr>
          <w:rFonts w:ascii="Calibri" w:eastAsia="Calibri" w:hAnsi="Calibri" w:cs="Calibri"/>
          <w:b/>
          <w:bCs/>
          <w:color w:val="0A1628"/>
          <w:sz w:val="24"/>
          <w:szCs w:val="24"/>
        </w:rPr>
        <w:t>NOTICE OF JOINDER</w:t>
      </w:r>
    </w:p>
    <w:p w:rsidR="003B3B6D" w:rsidRDefault="003B3B6D" w:rsidP="003B3B6D">
      <w:pPr>
        <w:spacing w:before="60" w:after="80"/>
      </w:pPr>
      <w:r>
        <w:rPr>
          <w:rFonts w:ascii="Calibri" w:eastAsia="Calibri" w:hAnsi="Calibri" w:cs="Calibri"/>
          <w:color w:val="000000"/>
          <w:sz w:val="18"/>
          <w:szCs w:val="18"/>
        </w:rPr>
        <w:t>You / Your Institution are hereby joined as an Institutional Interested Party in the above-captioned AISTAR proceedings under Rule 21(1) of AISTAR 2026. This Notice constitutes formal pre-decision notice under section 4(3)(a) of the Fair Administrative Action Act.</w:t>
      </w:r>
    </w:p>
    <w:p w:rsidR="003B3B6D" w:rsidRDefault="003B3B6D" w:rsidP="003B3B6D">
      <w:pPr>
        <w:spacing w:before="160" w:after="80"/>
      </w:pPr>
      <w:r>
        <w:rPr>
          <w:rFonts w:ascii="Calibri" w:eastAsia="Calibri" w:hAnsi="Calibri" w:cs="Calibri"/>
          <w:b/>
          <w:bCs/>
          <w:color w:val="0A1628"/>
          <w:sz w:val="24"/>
          <w:szCs w:val="24"/>
        </w:rPr>
        <w:t>WHY YOU HAVE BEEN JOINED</w:t>
      </w:r>
    </w:p>
    <w:p w:rsidR="003B3B6D" w:rsidRDefault="003B3B6D" w:rsidP="003B3B6D">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Land</w:t>
      </w:r>
      <w:proofErr w:type="gramEnd"/>
      <w:r>
        <w:rPr>
          <w:rFonts w:ascii="Calibri" w:eastAsia="Calibri" w:hAnsi="Calibri" w:cs="Calibri"/>
          <w:color w:val="000000"/>
          <w:sz w:val="18"/>
          <w:szCs w:val="18"/>
        </w:rPr>
        <w:t xml:space="preserve"> Registry — land forming part of the estate is registered in your records</w:t>
      </w:r>
    </w:p>
    <w:p w:rsidR="003B3B6D" w:rsidRDefault="003B3B6D" w:rsidP="003B3B6D">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Bank</w:t>
      </w:r>
      <w:proofErr w:type="gramEnd"/>
      <w:r>
        <w:rPr>
          <w:rFonts w:ascii="Calibri" w:eastAsia="Calibri" w:hAnsi="Calibri" w:cs="Calibri"/>
          <w:color w:val="000000"/>
          <w:sz w:val="18"/>
          <w:szCs w:val="18"/>
        </w:rPr>
        <w:t xml:space="preserve"> / Financial Institution — accounts / assets of the deceased are held with you</w:t>
      </w:r>
    </w:p>
    <w:p w:rsidR="003B3B6D" w:rsidRDefault="003B3B6D" w:rsidP="003B3B6D">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Company</w:t>
      </w:r>
      <w:proofErr w:type="gramEnd"/>
      <w:r>
        <w:rPr>
          <w:rFonts w:ascii="Calibri" w:eastAsia="Calibri" w:hAnsi="Calibri" w:cs="Calibri"/>
          <w:color w:val="000000"/>
          <w:sz w:val="18"/>
          <w:szCs w:val="18"/>
        </w:rPr>
        <w:t xml:space="preserve"> Registrar — company shares / business interests of the deceased require action</w:t>
      </w:r>
    </w:p>
    <w:p w:rsidR="003B3B6D" w:rsidRDefault="003B3B6D" w:rsidP="003B3B6D">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Insurance</w:t>
      </w:r>
      <w:proofErr w:type="gramEnd"/>
      <w:r>
        <w:rPr>
          <w:rFonts w:ascii="Calibri" w:eastAsia="Calibri" w:hAnsi="Calibri" w:cs="Calibri"/>
          <w:color w:val="000000"/>
          <w:sz w:val="18"/>
          <w:szCs w:val="18"/>
        </w:rPr>
        <w:t xml:space="preserve"> Company — policy of the deceased requires transmission</w:t>
      </w:r>
    </w:p>
    <w:p w:rsidR="003B3B6D" w:rsidRDefault="003B3B6D" w:rsidP="003B3B6D">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Mobile</w:t>
      </w:r>
      <w:proofErr w:type="gramEnd"/>
      <w:r>
        <w:rPr>
          <w:rFonts w:ascii="Calibri" w:eastAsia="Calibri" w:hAnsi="Calibri" w:cs="Calibri"/>
          <w:color w:val="000000"/>
          <w:sz w:val="18"/>
          <w:szCs w:val="18"/>
        </w:rPr>
        <w:t xml:space="preserve"> Money Platform — mobile money accounts of the deceased</w:t>
      </w:r>
    </w:p>
    <w:p w:rsidR="003B3B6D" w:rsidRDefault="003B3B6D" w:rsidP="003B3B6D">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Other</w:t>
      </w:r>
      <w:proofErr w:type="gramEnd"/>
      <w:r>
        <w:rPr>
          <w:rFonts w:ascii="Calibri" w:eastAsia="Calibri" w:hAnsi="Calibri" w:cs="Calibri"/>
          <w:color w:val="000000"/>
          <w:sz w:val="18"/>
          <w:szCs w:val="18"/>
        </w:rPr>
        <w:t xml:space="preserve"> — details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76"/>
        <w:gridCol w:w="7074"/>
      </w:tblGrid>
      <w:tr w:rsidR="003B3B6D" w:rsidTr="00553E07">
        <w:tblPrEx>
          <w:tblCellMar>
            <w:top w:w="0" w:type="dxa"/>
            <w:bottom w:w="0" w:type="dxa"/>
          </w:tblCellMar>
        </w:tblPrEx>
        <w:trPr>
          <w:trHeight w:hRule="exact" w:val="680"/>
        </w:trPr>
        <w:tc>
          <w:tcPr>
            <w:tcW w:w="2400" w:type="dxa"/>
            <w:tcBorders>
              <w:top w:val="single" w:sz="4" w:space="0" w:color="D0D8E4"/>
              <w:left w:val="single" w:sz="4" w:space="0" w:color="D0D8E4"/>
              <w:bottom w:val="single" w:sz="4" w:space="0" w:color="D0D8E4"/>
              <w:right w:val="nil"/>
            </w:tcBorders>
            <w:shd w:val="clear" w:color="auto" w:fill="EEF2F8"/>
          </w:tcPr>
          <w:p w:rsidR="003B3B6D" w:rsidRDefault="003B3B6D" w:rsidP="00553E07">
            <w:pPr>
              <w:spacing w:before="60"/>
              <w:ind w:left="80"/>
            </w:pPr>
            <w:r>
              <w:rPr>
                <w:rFonts w:ascii="Calibri" w:eastAsia="Calibri" w:hAnsi="Calibri" w:cs="Calibri"/>
                <w:b/>
                <w:bCs/>
                <w:color w:val="0A1628"/>
                <w:sz w:val="18"/>
                <w:szCs w:val="18"/>
              </w:rPr>
              <w:t>Details</w:t>
            </w:r>
          </w:p>
        </w:tc>
        <w:tc>
          <w:tcPr>
            <w:tcW w:w="7600" w:type="dxa"/>
            <w:tcBorders>
              <w:top w:val="single" w:sz="4" w:space="0" w:color="D0D8E4"/>
              <w:left w:val="nil"/>
              <w:bottom w:val="single" w:sz="4" w:space="0" w:color="D0D8E4"/>
              <w:right w:val="single" w:sz="4" w:space="0" w:color="D0D8E4"/>
            </w:tcBorders>
            <w:vAlign w:val="bottom"/>
          </w:tcPr>
          <w:p w:rsidR="003B3B6D" w:rsidRDefault="003B3B6D" w:rsidP="00553E07"/>
        </w:tc>
      </w:tr>
    </w:tbl>
    <w:p w:rsidR="003B3B6D" w:rsidRDefault="003B3B6D" w:rsidP="003B3B6D">
      <w:pPr>
        <w:spacing w:after="80"/>
      </w:pPr>
    </w:p>
    <w:p w:rsidR="003B3B6D" w:rsidRDefault="003B3B6D" w:rsidP="003B3B6D">
      <w:pPr>
        <w:spacing w:before="160" w:after="80"/>
      </w:pPr>
      <w:r>
        <w:rPr>
          <w:rFonts w:ascii="Calibri" w:eastAsia="Calibri" w:hAnsi="Calibri" w:cs="Calibri"/>
          <w:b/>
          <w:bCs/>
          <w:color w:val="0A1628"/>
          <w:sz w:val="24"/>
          <w:szCs w:val="24"/>
        </w:rPr>
        <w:t>DOCUMENTS ENCLOSED</w:t>
      </w:r>
    </w:p>
    <w:p w:rsidR="003B3B6D" w:rsidRDefault="003B3B6D" w:rsidP="003B3B6D">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Copy</w:t>
      </w:r>
      <w:proofErr w:type="gramEnd"/>
      <w:r>
        <w:rPr>
          <w:rFonts w:ascii="Calibri" w:eastAsia="Calibri" w:hAnsi="Calibri" w:cs="Calibri"/>
          <w:color w:val="000000"/>
          <w:sz w:val="18"/>
          <w:szCs w:val="18"/>
        </w:rPr>
        <w:t xml:space="preserve"> of Petition for Adjudicative Settlement / Settlement Application</w:t>
      </w:r>
    </w:p>
    <w:p w:rsidR="003B3B6D" w:rsidRDefault="003B3B6D" w:rsidP="003B3B6D">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Interim</w:t>
      </w:r>
      <w:proofErr w:type="gramEnd"/>
      <w:r>
        <w:rPr>
          <w:rFonts w:ascii="Calibri" w:eastAsia="Calibri" w:hAnsi="Calibri" w:cs="Calibri"/>
          <w:color w:val="000000"/>
          <w:sz w:val="18"/>
          <w:szCs w:val="18"/>
        </w:rPr>
        <w:t xml:space="preserve"> Inventory Order (Form B12)</w:t>
      </w:r>
    </w:p>
    <w:p w:rsidR="003B3B6D" w:rsidRDefault="003B3B6D" w:rsidP="003B3B6D">
      <w:pPr>
        <w:spacing w:after="80"/>
      </w:pPr>
    </w:p>
    <w:p w:rsidR="003B3B6D" w:rsidRDefault="003B3B6D" w:rsidP="003B3B6D">
      <w:pPr>
        <w:spacing w:before="160" w:after="80"/>
      </w:pPr>
      <w:r>
        <w:rPr>
          <w:rFonts w:ascii="Calibri" w:eastAsia="Calibri" w:hAnsi="Calibri" w:cs="Calibri"/>
          <w:b/>
          <w:bCs/>
          <w:color w:val="0A1628"/>
          <w:sz w:val="24"/>
          <w:szCs w:val="24"/>
        </w:rPr>
        <w:t>YOUR RIGHTS AND OBLIGATIONS</w:t>
      </w:r>
    </w:p>
    <w:p w:rsidR="003B3B6D" w:rsidRDefault="003B3B6D" w:rsidP="003B3B6D">
      <w:pPr>
        <w:spacing w:before="60" w:after="60"/>
      </w:pPr>
      <w:r>
        <w:rPr>
          <w:rFonts w:ascii="Calibri" w:eastAsia="Calibri" w:hAnsi="Calibri" w:cs="Calibri"/>
          <w:color w:val="000000"/>
          <w:sz w:val="18"/>
          <w:szCs w:val="18"/>
        </w:rPr>
        <w:t>You have the right to file representations within the period directed by the Tribunal / Registry on any matter within your institutional competence, including the form in which the Determination or settlement instrument should be presented to facilitate implementation under your governing statute.</w:t>
      </w:r>
    </w:p>
    <w:p w:rsidR="003B3B6D" w:rsidRDefault="003B3B6D" w:rsidP="003B3B6D">
      <w:pPr>
        <w:spacing w:before="60" w:after="60"/>
      </w:pPr>
      <w:r>
        <w:rPr>
          <w:rFonts w:ascii="Calibri" w:eastAsia="Calibri" w:hAnsi="Calibri" w:cs="Calibri"/>
          <w:color w:val="000000"/>
          <w:sz w:val="18"/>
          <w:szCs w:val="18"/>
        </w:rPr>
        <w:lastRenderedPageBreak/>
        <w:t>Failure to file representations within the directed period will result in you being deemed to have waived objection to the form of the Determination and to have accepted, for institutional compliance purposes, that the certified Determination / Certificate of Settlement constitutes lawful authority for estate transmission (Rule 21(4)).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19"/>
        <w:gridCol w:w="7031"/>
      </w:tblGrid>
      <w:tr w:rsidR="003B3B6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B3B6D" w:rsidRDefault="003B3B6D" w:rsidP="00553E07">
            <w:pPr>
              <w:spacing w:before="60"/>
              <w:ind w:left="80"/>
            </w:pPr>
            <w:r>
              <w:rPr>
                <w:rFonts w:ascii="Calibri" w:eastAsia="Calibri" w:hAnsi="Calibri" w:cs="Calibri"/>
                <w:b/>
                <w:bCs/>
                <w:color w:val="0A1628"/>
                <w:sz w:val="18"/>
                <w:szCs w:val="18"/>
              </w:rPr>
              <w:t>Deadline for Filing Representations</w:t>
            </w:r>
          </w:p>
        </w:tc>
        <w:tc>
          <w:tcPr>
            <w:tcW w:w="7600" w:type="dxa"/>
            <w:tcBorders>
              <w:top w:val="single" w:sz="4" w:space="0" w:color="D0D8E4"/>
              <w:left w:val="nil"/>
              <w:bottom w:val="single" w:sz="4" w:space="0" w:color="D0D8E4"/>
              <w:right w:val="single" w:sz="4" w:space="0" w:color="D0D8E4"/>
            </w:tcBorders>
            <w:vAlign w:val="bottom"/>
          </w:tcPr>
          <w:p w:rsidR="003B3B6D" w:rsidRDefault="003B3B6D" w:rsidP="00553E07"/>
        </w:tc>
      </w:tr>
      <w:tr w:rsidR="003B3B6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B3B6D" w:rsidRDefault="003B3B6D" w:rsidP="00553E07">
            <w:pPr>
              <w:spacing w:before="60"/>
              <w:ind w:left="80"/>
            </w:pPr>
            <w:r>
              <w:rPr>
                <w:rFonts w:ascii="Calibri" w:eastAsia="Calibri" w:hAnsi="Calibri" w:cs="Calibri"/>
                <w:b/>
                <w:bCs/>
                <w:color w:val="0A1628"/>
                <w:sz w:val="18"/>
                <w:szCs w:val="18"/>
              </w:rPr>
              <w:t>Address for Filing Representations</w:t>
            </w:r>
          </w:p>
        </w:tc>
        <w:tc>
          <w:tcPr>
            <w:tcW w:w="7600" w:type="dxa"/>
            <w:tcBorders>
              <w:top w:val="single" w:sz="4" w:space="0" w:color="D0D8E4"/>
              <w:left w:val="nil"/>
              <w:bottom w:val="single" w:sz="4" w:space="0" w:color="D0D8E4"/>
              <w:right w:val="single" w:sz="4" w:space="0" w:color="D0D8E4"/>
            </w:tcBorders>
            <w:vAlign w:val="bottom"/>
          </w:tcPr>
          <w:p w:rsidR="003B3B6D" w:rsidRDefault="003B3B6D" w:rsidP="00553E07"/>
        </w:tc>
      </w:tr>
    </w:tbl>
    <w:p w:rsidR="003B3B6D" w:rsidRDefault="003B3B6D" w:rsidP="003B3B6D">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3B3B6D" w:rsidTr="00553E07">
        <w:tblPrEx>
          <w:tblCellMar>
            <w:top w:w="0" w:type="dxa"/>
            <w:bottom w:w="0" w:type="dxa"/>
          </w:tblCellMar>
        </w:tblPrEx>
        <w:tc>
          <w:tcPr>
            <w:tcW w:w="5000" w:type="dxa"/>
            <w:tcBorders>
              <w:top w:val="nil"/>
              <w:left w:val="nil"/>
              <w:bottom w:val="nil"/>
              <w:right w:val="nil"/>
            </w:tcBorders>
          </w:tcPr>
          <w:p w:rsidR="003B3B6D" w:rsidRDefault="003B3B6D" w:rsidP="00553E07">
            <w:pPr>
              <w:spacing w:after="80"/>
            </w:pPr>
            <w:r>
              <w:rPr>
                <w:rFonts w:ascii="Calibri" w:eastAsia="Calibri" w:hAnsi="Calibri" w:cs="Calibri"/>
                <w:b/>
                <w:bCs/>
                <w:color w:val="0A1628"/>
                <w:sz w:val="18"/>
                <w:szCs w:val="18"/>
              </w:rPr>
              <w:t>Registrar, Aluochier Dispute Resolution:</w:t>
            </w:r>
          </w:p>
          <w:p w:rsidR="003B3B6D" w:rsidRDefault="003B3B6D" w:rsidP="00553E07">
            <w:pPr>
              <w:spacing w:after="80"/>
            </w:pPr>
            <w:r>
              <w:rPr>
                <w:rFonts w:ascii="Calibri" w:eastAsia="Calibri" w:hAnsi="Calibri" w:cs="Calibri"/>
                <w:color w:val="D0D8E4"/>
                <w:sz w:val="18"/>
                <w:szCs w:val="18"/>
              </w:rPr>
              <w:t>_____________________________</w:t>
            </w:r>
          </w:p>
          <w:p w:rsidR="003B3B6D" w:rsidRDefault="003B3B6D" w:rsidP="00553E07">
            <w:pPr>
              <w:spacing w:after="80"/>
            </w:pPr>
            <w:r>
              <w:rPr>
                <w:rFonts w:ascii="Calibri" w:eastAsia="Calibri" w:hAnsi="Calibri" w:cs="Calibri"/>
                <w:b/>
                <w:bCs/>
                <w:color w:val="0A1628"/>
                <w:sz w:val="18"/>
                <w:szCs w:val="18"/>
              </w:rPr>
              <w:t>Name:</w:t>
            </w:r>
          </w:p>
          <w:p w:rsidR="003B3B6D" w:rsidRDefault="003B3B6D"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3B3B6D" w:rsidRDefault="003B3B6D" w:rsidP="00553E07">
            <w:pPr>
              <w:spacing w:after="80"/>
            </w:pPr>
            <w:r>
              <w:rPr>
                <w:rFonts w:ascii="Calibri" w:eastAsia="Calibri" w:hAnsi="Calibri" w:cs="Calibri"/>
                <w:b/>
                <w:bCs/>
                <w:color w:val="0A1628"/>
                <w:sz w:val="18"/>
                <w:szCs w:val="18"/>
              </w:rPr>
              <w:t>Date:</w:t>
            </w:r>
          </w:p>
          <w:p w:rsidR="003B3B6D" w:rsidRDefault="003B3B6D" w:rsidP="00553E07">
            <w:pPr>
              <w:spacing w:after="80"/>
            </w:pPr>
            <w:r>
              <w:rPr>
                <w:rFonts w:ascii="Calibri" w:eastAsia="Calibri" w:hAnsi="Calibri" w:cs="Calibri"/>
                <w:color w:val="D0D8E4"/>
                <w:sz w:val="18"/>
                <w:szCs w:val="18"/>
              </w:rPr>
              <w:t>_____________________________</w:t>
            </w:r>
          </w:p>
          <w:p w:rsidR="003B3B6D" w:rsidRDefault="003B3B6D" w:rsidP="00553E07">
            <w:pPr>
              <w:spacing w:after="80"/>
            </w:pPr>
            <w:r>
              <w:rPr>
                <w:rFonts w:ascii="Calibri" w:eastAsia="Calibri" w:hAnsi="Calibri" w:cs="Calibri"/>
                <w:b/>
                <w:bCs/>
                <w:color w:val="0A1628"/>
                <w:sz w:val="18"/>
                <w:szCs w:val="18"/>
              </w:rPr>
              <w:t>Designation:</w:t>
            </w:r>
          </w:p>
          <w:p w:rsidR="003B3B6D" w:rsidRDefault="003B3B6D" w:rsidP="00553E07">
            <w:pPr>
              <w:spacing w:after="80"/>
            </w:pPr>
            <w:r>
              <w:rPr>
                <w:rFonts w:ascii="Calibri" w:eastAsia="Calibri" w:hAnsi="Calibri" w:cs="Calibri"/>
                <w:color w:val="D0D8E4"/>
                <w:sz w:val="18"/>
                <w:szCs w:val="18"/>
              </w:rPr>
              <w:t>_____________________________</w:t>
            </w:r>
          </w:p>
        </w:tc>
      </w:tr>
    </w:tbl>
    <w:p w:rsidR="00310254" w:rsidRDefault="003B3B6D"/>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6D"/>
    <w:rsid w:val="003B3B6D"/>
    <w:rsid w:val="006E56DA"/>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CF38A-F5C2-4E06-ABFE-C8296AEA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B6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2026-04-23T12:42:00Z</dcterms:created>
  <dcterms:modified xsi:type="dcterms:W3CDTF">2026-04-23T12:42:00Z</dcterms:modified>
</cp:coreProperties>
</file>